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90"/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0"/>
      </w:tblGrid>
      <w:tr w:rsidR="00556DB8" w:rsidRPr="00556DB8" w:rsidTr="00556DB8">
        <w:trPr>
          <w:tblCellSpacing w:w="15" w:type="dxa"/>
        </w:trPr>
        <w:tc>
          <w:tcPr>
            <w:tcW w:w="14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Default="00556DB8" w:rsidP="00556DB8">
            <w:pPr>
              <w:spacing w:after="0" w:line="240" w:lineRule="atLeast"/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  <w:t xml:space="preserve">                        </w:t>
            </w:r>
          </w:p>
          <w:p w:rsidR="00556DB8" w:rsidRPr="00556DB8" w:rsidRDefault="00556DB8" w:rsidP="00556DB8">
            <w:pPr>
              <w:spacing w:after="0" w:line="240" w:lineRule="atLeast"/>
              <w:rPr>
                <w:rFonts w:ascii="Arial" w:eastAsia="Times New Roman" w:hAnsi="Arial" w:cs="Arial"/>
                <w:color w:val="000001"/>
                <w:sz w:val="36"/>
                <w:szCs w:val="36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  <w:t xml:space="preserve">                         </w:t>
            </w:r>
            <w:r w:rsidRPr="00556DB8"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  <w:t>Особенности питания ребенка</w:t>
            </w:r>
          </w:p>
          <w:p w:rsidR="00556DB8" w:rsidRPr="00556DB8" w:rsidRDefault="00556DB8" w:rsidP="00556DB8">
            <w:pPr>
              <w:spacing w:after="0" w:line="240" w:lineRule="atLeast"/>
              <w:rPr>
                <w:rFonts w:ascii="Arial" w:eastAsia="Times New Roman" w:hAnsi="Arial" w:cs="Arial"/>
                <w:color w:val="000001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  <w:t xml:space="preserve">                      </w:t>
            </w:r>
            <w:r w:rsidRPr="00556DB8">
              <w:rPr>
                <w:rFonts w:ascii="Comic Sans MS" w:eastAsia="Times New Roman" w:hAnsi="Comic Sans MS" w:cs="Arial"/>
                <w:b/>
                <w:bCs/>
                <w:color w:val="800080"/>
                <w:sz w:val="36"/>
                <w:szCs w:val="36"/>
                <w:lang w:eastAsia="ru-RU"/>
              </w:rPr>
              <w:t>в период адаптации к детскому саду</w:t>
            </w:r>
          </w:p>
        </w:tc>
      </w:tr>
    </w:tbl>
    <w:p w:rsidR="00556DB8" w:rsidRPr="00556DB8" w:rsidRDefault="00556DB8" w:rsidP="00556DB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1"/>
          <w:sz w:val="20"/>
          <w:szCs w:val="20"/>
          <w:lang w:eastAsia="ru-RU"/>
        </w:rPr>
      </w:pPr>
      <w:r w:rsidRPr="00556DB8">
        <w:rPr>
          <w:rFonts w:ascii="Arial" w:eastAsia="Times New Roman" w:hAnsi="Arial" w:cs="Arial"/>
          <w:color w:val="000001"/>
          <w:sz w:val="20"/>
          <w:szCs w:val="20"/>
          <w:lang w:eastAsia="ru-RU"/>
        </w:rPr>
        <w:t> </w:t>
      </w:r>
    </w:p>
    <w:tbl>
      <w:tblPr>
        <w:tblW w:w="10774" w:type="dxa"/>
        <w:tblCellSpacing w:w="15" w:type="dxa"/>
        <w:tblInd w:w="-11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39"/>
        <w:gridCol w:w="2835"/>
      </w:tblGrid>
      <w:tr w:rsidR="00556DB8" w:rsidRPr="00556DB8" w:rsidTr="00556DB8">
        <w:trPr>
          <w:tblCellSpacing w:w="15" w:type="dxa"/>
        </w:trPr>
        <w:tc>
          <w:tcPr>
            <w:tcW w:w="1071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ind w:left="320" w:right="320" w:hanging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Говоря об организации питания детей в дошкольных образовательных учреждениях, следует остановиться </w:t>
            </w:r>
            <w:r w:rsidRPr="00556DB8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  <w:t>на особенностях питания ребенка в период адаптации к учреждению.</w:t>
            </w:r>
          </w:p>
        </w:tc>
      </w:tr>
      <w:tr w:rsidR="00556DB8" w:rsidRPr="00556DB8" w:rsidTr="00556DB8">
        <w:trPr>
          <w:tblCellSpacing w:w="15" w:type="dxa"/>
        </w:trPr>
        <w:tc>
          <w:tcPr>
            <w:tcW w:w="7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ind w:left="320" w:hanging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</w:t>
            </w:r>
          </w:p>
          <w:p w:rsidR="00556DB8" w:rsidRPr="00556DB8" w:rsidRDefault="00556DB8" w:rsidP="00556DB8">
            <w:pPr>
              <w:spacing w:after="0" w:line="240" w:lineRule="atLeast"/>
              <w:ind w:left="320" w:hanging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</w:t>
            </w:r>
          </w:p>
          <w:p w:rsidR="00556DB8" w:rsidRPr="00556DB8" w:rsidRDefault="00556DB8" w:rsidP="00556DB8">
            <w:pPr>
              <w:spacing w:after="0" w:line="240" w:lineRule="atLeast"/>
              <w:ind w:left="320" w:hanging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Правильная организация питания в это время имеет большое значение и помогает ребенку скорее адаптироваться в коллективе. Начало посещения ребенком детского сада – большой стресс для него. Это является самой главной причиной отказа от пищи. В этой ситуации нельзя категорически заставлять малыша поесть. Единственно решение в данной ситуации – подождать. Уже через несколько недель, когда ребенок освоится в новом для него коллективе, он охотно будет кушать вместе с другими детьми.</w:t>
            </w:r>
          </w:p>
        </w:tc>
        <w:tc>
          <w:tcPr>
            <w:tcW w:w="2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rPr>
                <w:rFonts w:ascii="Arial" w:eastAsia="Times New Roman" w:hAnsi="Arial" w:cs="Arial"/>
                <w:color w:val="403152" w:themeColor="accent4" w:themeShade="80"/>
                <w:sz w:val="20"/>
                <w:szCs w:val="20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-175260</wp:posOffset>
                  </wp:positionV>
                  <wp:extent cx="1628775" cy="2857500"/>
                  <wp:effectExtent l="19050" t="0" r="9525" b="0"/>
                  <wp:wrapNone/>
                  <wp:docPr id="1" name="Рисунок 1" descr="мал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 </w:t>
            </w:r>
          </w:p>
        </w:tc>
      </w:tr>
      <w:tr w:rsidR="00556DB8" w:rsidRPr="00556DB8" w:rsidTr="00556DB8">
        <w:trPr>
          <w:tblCellSpacing w:w="15" w:type="dxa"/>
        </w:trPr>
        <w:tc>
          <w:tcPr>
            <w:tcW w:w="1071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 Перед поступлением ребенка в детский сад родителям рекомендуется </w:t>
            </w:r>
            <w:r w:rsidRPr="00556DB8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  <w:t>приблизить режим питания и состав рациона к условиям детского коллектива, приучить его к тем блюдам, которые чаще дают в детском учреждении,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 особенно если дома он их не получал. Следовательно, за пару месяцев до посещения садика, родители могут готовить ему те блюда, которые будут давать в саду.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Также причиной отказа от еды может быть незнакомые для ребенка блюда.</w:t>
            </w: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 xml:space="preserve"> 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Кроме того, малыш может отказываться кушать в саду, потому что не умеет самостоятельно пользоваться ложкой. Помните, что воспитатель не сможет уделить внимание всем детям. Конечно, родителям лучше как можно раньше научить своего малыша пользоваться ложкой.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   Еще одной важной причиной могут быть плохие ассоциации ребенка с приемом пищи. Если родители постоянно ругают или воспитывают ребенка за столом, малыш будет бояться приемов пищи, тем более в новом для него коллективе. Поэтому воспитателям следует по-доброму относиться к ребенку.</w:t>
            </w: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 xml:space="preserve"> 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В первые</w:t>
            </w:r>
            <w:proofErr w:type="gramEnd"/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      </w:r>
            <w:proofErr w:type="gramStart"/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хочет</w:t>
            </w:r>
            <w:proofErr w:type="gramEnd"/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      </w:r>
          </w:p>
        </w:tc>
      </w:tr>
      <w:tr w:rsidR="00556DB8" w:rsidRPr="00556DB8" w:rsidTr="00556DB8">
        <w:trPr>
          <w:tblCellSpacing w:w="15" w:type="dxa"/>
        </w:trPr>
        <w:tc>
          <w:tcPr>
            <w:tcW w:w="78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lastRenderedPageBreak/>
              <w:t xml:space="preserve">   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</w:t>
            </w: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 xml:space="preserve"> </w:t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Для профилактики острой инфекционной заболеваемости в этот период необходимо проводить дополнительную витаминизацию рациона питания вашего ребенка. </w:t>
            </w:r>
            <w:r w:rsidRPr="00556DB8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  <w:t>Целесообразно в этот период введение поливитаминов в течение достаточно длительного времени  (до 4-6 месяцев).</w:t>
            </w:r>
            <w:r w:rsidRPr="00556DB8">
              <w:rPr>
                <w:noProof/>
                <w:color w:val="403152" w:themeColor="accent4" w:themeShade="80"/>
                <w:lang w:eastAsia="ru-RU"/>
              </w:rPr>
              <w:t xml:space="preserve"> 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> 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> </w:t>
            </w:r>
          </w:p>
          <w:p w:rsidR="00556DB8" w:rsidRPr="00556DB8" w:rsidRDefault="00556DB8" w:rsidP="00556DB8">
            <w:pPr>
              <w:spacing w:after="0" w:line="240" w:lineRule="atLeast"/>
              <w:ind w:left="320"/>
              <w:jc w:val="both"/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03152" w:themeColor="accent4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48895</wp:posOffset>
                  </wp:positionV>
                  <wp:extent cx="3438525" cy="3057525"/>
                  <wp:effectExtent l="19050" t="0" r="9525" b="0"/>
                  <wp:wrapNone/>
                  <wp:docPr id="2" name="Рисунок 2" descr="витам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там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DB8">
              <w:rPr>
                <w:rFonts w:ascii="Arial" w:eastAsia="Times New Roman" w:hAnsi="Arial" w:cs="Arial"/>
                <w:color w:val="403152" w:themeColor="accent4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DB8" w:rsidRPr="00556DB8" w:rsidRDefault="00556DB8" w:rsidP="00556DB8">
            <w:pPr>
              <w:spacing w:after="0" w:line="240" w:lineRule="atLeast"/>
              <w:rPr>
                <w:rFonts w:ascii="Arial" w:eastAsia="Times New Roman" w:hAnsi="Arial" w:cs="Arial"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-860425</wp:posOffset>
                  </wp:positionV>
                  <wp:extent cx="1457325" cy="1704975"/>
                  <wp:effectExtent l="19050" t="0" r="9525" b="0"/>
                  <wp:wrapNone/>
                  <wp:docPr id="6" name="Рисунок 5" descr="maze5 clip 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ze5 clip 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DB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743084" w:rsidRPr="00556DB8" w:rsidRDefault="00743084">
      <w:pPr>
        <w:rPr>
          <w:color w:val="403152" w:themeColor="accent4" w:themeShade="80"/>
        </w:rPr>
      </w:pPr>
    </w:p>
    <w:sectPr w:rsidR="00743084" w:rsidRPr="00556DB8" w:rsidSect="00556DB8">
      <w:pgSz w:w="11906" w:h="16838"/>
      <w:pgMar w:top="709" w:right="850" w:bottom="709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B8"/>
    <w:rsid w:val="00556DB8"/>
    <w:rsid w:val="007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B8"/>
    <w:rPr>
      <w:b/>
      <w:bCs/>
    </w:rPr>
  </w:style>
  <w:style w:type="character" w:customStyle="1" w:styleId="apple-converted-space">
    <w:name w:val="apple-converted-space"/>
    <w:basedOn w:val="a0"/>
    <w:rsid w:val="00556DB8"/>
  </w:style>
  <w:style w:type="paragraph" w:styleId="a5">
    <w:name w:val="Balloon Text"/>
    <w:basedOn w:val="a"/>
    <w:link w:val="a6"/>
    <w:uiPriority w:val="99"/>
    <w:semiHidden/>
    <w:unhideWhenUsed/>
    <w:rsid w:val="005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2014-09-14T20:01:00Z</dcterms:created>
  <dcterms:modified xsi:type="dcterms:W3CDTF">2014-09-14T20:11:00Z</dcterms:modified>
</cp:coreProperties>
</file>